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E677" w14:textId="77777777"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14:paraId="296F1D00" w14:textId="77777777"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14:paraId="26B86490" w14:textId="35283124"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044E8F">
        <w:rPr>
          <w:rFonts w:ascii="Times New Roman" w:hAnsi="Times New Roman" w:cs="Times New Roman"/>
          <w:sz w:val="24"/>
          <w:szCs w:val="24"/>
        </w:rPr>
        <w:t>:</w:t>
      </w:r>
      <w:proofErr w:type="gramStart"/>
      <w:r w:rsidR="002F0DC0">
        <w:rPr>
          <w:rFonts w:ascii="Times New Roman" w:hAnsi="Times New Roman" w:cs="Times New Roman"/>
          <w:sz w:val="24"/>
          <w:szCs w:val="24"/>
        </w:rPr>
        <w:t xml:space="preserve"> </w:t>
      </w:r>
      <w:r w:rsidR="000E7984">
        <w:rPr>
          <w:rFonts w:ascii="Times New Roman" w:hAnsi="Times New Roman" w:cs="Times New Roman"/>
          <w:sz w:val="24"/>
          <w:szCs w:val="24"/>
        </w:rPr>
        <w:t xml:space="preserve"> </w:t>
      </w:r>
      <w:proofErr w:type="gramEnd"/>
      <w:r w:rsidR="00150E73">
        <w:rPr>
          <w:rFonts w:ascii="Times New Roman" w:hAnsi="Times New Roman" w:cs="Times New Roman"/>
          <w:sz w:val="24"/>
          <w:szCs w:val="24"/>
        </w:rPr>
        <w:t xml:space="preserve">Leonel </w:t>
      </w:r>
      <w:proofErr w:type="spellStart"/>
      <w:r w:rsidR="00150E73">
        <w:rPr>
          <w:rFonts w:ascii="Times New Roman" w:hAnsi="Times New Roman" w:cs="Times New Roman"/>
          <w:sz w:val="24"/>
          <w:szCs w:val="24"/>
        </w:rPr>
        <w:t>Bertoncello</w:t>
      </w:r>
      <w:proofErr w:type="spellEnd"/>
    </w:p>
    <w:p w14:paraId="0AF6C0CE" w14:textId="1CD73285" w:rsidR="009D0731" w:rsidRPr="00500178" w:rsidRDefault="002F0DC0"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CPF:</w:t>
      </w:r>
      <w:r w:rsidR="00150E73">
        <w:rPr>
          <w:rFonts w:ascii="Times New Roman" w:hAnsi="Times New Roman" w:cs="Times New Roman"/>
          <w:b/>
          <w:sz w:val="24"/>
          <w:szCs w:val="24"/>
        </w:rPr>
        <w:t xml:space="preserve"> 509375379-34</w:t>
      </w:r>
    </w:p>
    <w:p w14:paraId="374F662B" w14:textId="06B9E63F"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150E73">
        <w:rPr>
          <w:rFonts w:ascii="Times New Roman" w:hAnsi="Times New Roman" w:cs="Times New Roman"/>
          <w:sz w:val="24"/>
          <w:szCs w:val="24"/>
        </w:rPr>
        <w:t>13/01/1960</w:t>
      </w:r>
    </w:p>
    <w:p w14:paraId="7C0F5676" w14:textId="7DA8C727" w:rsidR="007A4763" w:rsidRPr="00E415E4"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00184884" w:rsidRPr="00AA0462">
        <w:rPr>
          <w:rFonts w:ascii="Times New Roman" w:hAnsi="Times New Roman" w:cs="Times New Roman"/>
          <w:sz w:val="24"/>
          <w:szCs w:val="24"/>
        </w:rPr>
        <w:t xml:space="preserve"> </w:t>
      </w:r>
      <w:r w:rsidR="00150E73">
        <w:rPr>
          <w:rFonts w:ascii="Times New Roman" w:hAnsi="Times New Roman" w:cs="Times New Roman"/>
          <w:sz w:val="24"/>
          <w:szCs w:val="24"/>
        </w:rPr>
        <w:t xml:space="preserve">Rua Juarez Martins Filho lote 06 quadra 05 Bairro Arthur </w:t>
      </w:r>
      <w:proofErr w:type="spellStart"/>
      <w:r w:rsidR="00150E73">
        <w:rPr>
          <w:rFonts w:ascii="Times New Roman" w:hAnsi="Times New Roman" w:cs="Times New Roman"/>
          <w:sz w:val="24"/>
          <w:szCs w:val="24"/>
        </w:rPr>
        <w:t>Andreis</w:t>
      </w:r>
      <w:proofErr w:type="spellEnd"/>
    </w:p>
    <w:p w14:paraId="7374DAB6" w14:textId="77777777" w:rsidR="007A4763" w:rsidRPr="0083592B" w:rsidRDefault="007A4763"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Município</w:t>
      </w:r>
      <w:r w:rsidR="0083592B">
        <w:rPr>
          <w:rFonts w:ascii="Times New Roman" w:hAnsi="Times New Roman" w:cs="Times New Roman"/>
          <w:sz w:val="24"/>
          <w:szCs w:val="24"/>
        </w:rPr>
        <w:t xml:space="preserve">: Abelardo </w:t>
      </w:r>
      <w:r w:rsidR="00C839B9">
        <w:rPr>
          <w:rFonts w:ascii="Times New Roman" w:hAnsi="Times New Roman" w:cs="Times New Roman"/>
          <w:sz w:val="24"/>
          <w:szCs w:val="24"/>
        </w:rPr>
        <w:t xml:space="preserve">Luz </w:t>
      </w:r>
      <w:r w:rsidR="00C839B9" w:rsidRPr="0083592B">
        <w:rPr>
          <w:rFonts w:ascii="Times New Roman" w:hAnsi="Times New Roman" w:cs="Times New Roman"/>
          <w:sz w:val="24"/>
          <w:szCs w:val="24"/>
        </w:rPr>
        <w:t>- SC</w:t>
      </w:r>
    </w:p>
    <w:p w14:paraId="508AB4E7" w14:textId="4EED2AF0" w:rsidR="002F7539" w:rsidRPr="00DF6459" w:rsidRDefault="00044E8F"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sidR="00150E73">
        <w:rPr>
          <w:rFonts w:ascii="Times New Roman" w:hAnsi="Times New Roman" w:cs="Times New Roman"/>
          <w:b/>
          <w:sz w:val="24"/>
          <w:szCs w:val="24"/>
        </w:rPr>
        <w:t xml:space="preserve"> 41 99282469</w:t>
      </w:r>
      <w:bookmarkStart w:id="0" w:name="_GoBack"/>
      <w:bookmarkEnd w:id="0"/>
    </w:p>
    <w:p w14:paraId="00B9629D" w14:textId="77777777" w:rsidR="00DF6459" w:rsidRDefault="00DF6459" w:rsidP="00330780">
      <w:pPr>
        <w:tabs>
          <w:tab w:val="left" w:pos="2268"/>
        </w:tabs>
        <w:spacing w:after="0" w:line="360" w:lineRule="auto"/>
        <w:rPr>
          <w:rFonts w:ascii="Times New Roman" w:hAnsi="Times New Roman" w:cs="Times New Roman"/>
          <w:b/>
          <w:sz w:val="24"/>
          <w:szCs w:val="24"/>
        </w:rPr>
      </w:pPr>
    </w:p>
    <w:p w14:paraId="6308DEED" w14:textId="77777777"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14:paraId="665D0549" w14:textId="77777777" w:rsidR="009E365F" w:rsidRDefault="00843FCB" w:rsidP="00B12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14:paraId="19A0A900" w14:textId="77777777" w:rsidR="00D769AC" w:rsidRDefault="00D769AC" w:rsidP="008545AF">
      <w:pPr>
        <w:tabs>
          <w:tab w:val="left" w:pos="2268"/>
        </w:tabs>
        <w:spacing w:after="0" w:line="360" w:lineRule="auto"/>
        <w:rPr>
          <w:rFonts w:ascii="Times New Roman" w:hAnsi="Times New Roman" w:cs="Times New Roman"/>
          <w:b/>
          <w:sz w:val="24"/>
          <w:szCs w:val="24"/>
        </w:rPr>
      </w:pPr>
    </w:p>
    <w:p w14:paraId="4380128E" w14:textId="77777777"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14:paraId="4B334008" w14:textId="77777777" w:rsidTr="00F8630F">
        <w:tc>
          <w:tcPr>
            <w:tcW w:w="2524" w:type="dxa"/>
            <w:vAlign w:val="center"/>
          </w:tcPr>
          <w:p w14:paraId="2354BC36"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14:paraId="04C5294E" w14:textId="77777777"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14:paraId="1ACE45F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14:paraId="765EEA25"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14:paraId="3249905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p>
        </w:tc>
      </w:tr>
      <w:tr w:rsidR="001D2899" w14:paraId="5D4041C8" w14:textId="77777777" w:rsidTr="00F8630F">
        <w:trPr>
          <w:trHeight w:val="346"/>
        </w:trPr>
        <w:tc>
          <w:tcPr>
            <w:tcW w:w="2524" w:type="dxa"/>
            <w:vAlign w:val="center"/>
          </w:tcPr>
          <w:p w14:paraId="0F4D0ED8" w14:textId="2D1BC3F1" w:rsidR="00B40BCE" w:rsidRDefault="002F0DC0" w:rsidP="00B77CC3">
            <w:pPr>
              <w:rPr>
                <w:rFonts w:ascii="Times New Roman" w:hAnsi="Times New Roman" w:cs="Times New Roman"/>
                <w:sz w:val="24"/>
                <w:szCs w:val="24"/>
              </w:rPr>
            </w:pPr>
            <w:r>
              <w:rPr>
                <w:rFonts w:ascii="Times New Roman" w:hAnsi="Times New Roman" w:cs="Times New Roman"/>
                <w:sz w:val="24"/>
                <w:szCs w:val="24"/>
              </w:rPr>
              <w:t xml:space="preserve">Leonel </w:t>
            </w:r>
            <w:proofErr w:type="spellStart"/>
            <w:r>
              <w:rPr>
                <w:rFonts w:ascii="Times New Roman" w:hAnsi="Times New Roman" w:cs="Times New Roman"/>
                <w:sz w:val="24"/>
                <w:szCs w:val="24"/>
              </w:rPr>
              <w:t>Bertoncello</w:t>
            </w:r>
            <w:proofErr w:type="spellEnd"/>
          </w:p>
        </w:tc>
        <w:tc>
          <w:tcPr>
            <w:tcW w:w="1162" w:type="dxa"/>
            <w:vAlign w:val="center"/>
          </w:tcPr>
          <w:p w14:paraId="1A3F343C" w14:textId="76A5DD5F" w:rsidR="001D2899" w:rsidRPr="009351B8" w:rsidRDefault="002F0DC0" w:rsidP="00590345">
            <w:pPr>
              <w:rPr>
                <w:rFonts w:ascii="Times New Roman" w:hAnsi="Times New Roman" w:cs="Times New Roman"/>
                <w:sz w:val="24"/>
                <w:szCs w:val="24"/>
              </w:rPr>
            </w:pPr>
            <w:r>
              <w:rPr>
                <w:rFonts w:ascii="Times New Roman" w:hAnsi="Times New Roman" w:cs="Times New Roman"/>
                <w:sz w:val="24"/>
                <w:szCs w:val="24"/>
              </w:rPr>
              <w:t xml:space="preserve">64 </w:t>
            </w:r>
            <w:r w:rsidR="00A31BA9">
              <w:rPr>
                <w:rFonts w:ascii="Times New Roman" w:hAnsi="Times New Roman" w:cs="Times New Roman"/>
                <w:sz w:val="24"/>
                <w:szCs w:val="24"/>
              </w:rPr>
              <w:t xml:space="preserve">anos </w:t>
            </w:r>
          </w:p>
        </w:tc>
        <w:tc>
          <w:tcPr>
            <w:tcW w:w="1843" w:type="dxa"/>
            <w:vAlign w:val="center"/>
          </w:tcPr>
          <w:p w14:paraId="05C3AB61" w14:textId="2A221C1C" w:rsidR="001D2899" w:rsidRDefault="00AE03CC"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14:paraId="3E9269F3" w14:textId="1B396B55" w:rsidR="001D2899" w:rsidRPr="009351B8" w:rsidRDefault="002F0DC0" w:rsidP="00657060">
            <w:pPr>
              <w:rPr>
                <w:rFonts w:ascii="Times New Roman" w:hAnsi="Times New Roman" w:cs="Times New Roman"/>
                <w:sz w:val="24"/>
                <w:szCs w:val="24"/>
              </w:rPr>
            </w:pPr>
            <w:r>
              <w:rPr>
                <w:rFonts w:ascii="Times New Roman" w:hAnsi="Times New Roman" w:cs="Times New Roman"/>
                <w:sz w:val="24"/>
                <w:szCs w:val="24"/>
              </w:rPr>
              <w:t>Desempregado por motivo de doença</w:t>
            </w:r>
          </w:p>
        </w:tc>
        <w:tc>
          <w:tcPr>
            <w:tcW w:w="1559" w:type="dxa"/>
            <w:vAlign w:val="center"/>
          </w:tcPr>
          <w:p w14:paraId="11F77495" w14:textId="11E87C72" w:rsidR="001D2899" w:rsidRPr="009351B8" w:rsidRDefault="009C2F16" w:rsidP="0029431D">
            <w:pPr>
              <w:rPr>
                <w:rFonts w:ascii="Times New Roman" w:hAnsi="Times New Roman" w:cs="Times New Roman"/>
                <w:sz w:val="24"/>
                <w:szCs w:val="24"/>
              </w:rPr>
            </w:pPr>
            <w:r>
              <w:rPr>
                <w:rFonts w:ascii="Times New Roman" w:hAnsi="Times New Roman" w:cs="Times New Roman"/>
                <w:sz w:val="24"/>
                <w:szCs w:val="24"/>
              </w:rPr>
              <w:t>600,00</w:t>
            </w:r>
          </w:p>
        </w:tc>
      </w:tr>
    </w:tbl>
    <w:p w14:paraId="052884B4" w14:textId="77777777" w:rsidR="00DF6459" w:rsidRDefault="00DF6459" w:rsidP="00F26700">
      <w:pPr>
        <w:spacing w:after="0" w:line="360" w:lineRule="auto"/>
        <w:rPr>
          <w:rFonts w:ascii="Times New Roman" w:hAnsi="Times New Roman" w:cs="Times New Roman"/>
          <w:b/>
          <w:sz w:val="24"/>
          <w:szCs w:val="24"/>
        </w:rPr>
      </w:pPr>
    </w:p>
    <w:p w14:paraId="7E77A835" w14:textId="77777777"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14:paraId="4F7CE9A5" w14:textId="143F2B4E" w:rsidR="00BF1BBC" w:rsidRPr="001B59C5" w:rsidRDefault="00B108AF" w:rsidP="001B5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visita a residência do</w:t>
      </w:r>
      <w:r w:rsidR="00D735A0">
        <w:rPr>
          <w:rFonts w:ascii="Times New Roman" w:hAnsi="Times New Roman" w:cs="Times New Roman"/>
          <w:sz w:val="24"/>
          <w:szCs w:val="24"/>
        </w:rPr>
        <w:t xml:space="preserve"> </w:t>
      </w:r>
      <w:r>
        <w:rPr>
          <w:rFonts w:ascii="Times New Roman" w:hAnsi="Times New Roman" w:cs="Times New Roman"/>
          <w:sz w:val="24"/>
          <w:szCs w:val="24"/>
        </w:rPr>
        <w:t>usuário</w:t>
      </w:r>
      <w:r w:rsidR="003C00AF">
        <w:rPr>
          <w:rFonts w:ascii="Times New Roman" w:hAnsi="Times New Roman" w:cs="Times New Roman"/>
          <w:sz w:val="24"/>
          <w:szCs w:val="24"/>
        </w:rPr>
        <w:t>, podemos obser</w:t>
      </w:r>
      <w:r w:rsidR="00B15484">
        <w:rPr>
          <w:rFonts w:ascii="Times New Roman" w:hAnsi="Times New Roman" w:cs="Times New Roman"/>
          <w:sz w:val="24"/>
          <w:szCs w:val="24"/>
        </w:rPr>
        <w:t>var que a</w:t>
      </w:r>
      <w:proofErr w:type="gramStart"/>
      <w:r w:rsidR="00B15484">
        <w:rPr>
          <w:rFonts w:ascii="Times New Roman" w:hAnsi="Times New Roman" w:cs="Times New Roman"/>
          <w:sz w:val="24"/>
          <w:szCs w:val="24"/>
        </w:rPr>
        <w:t xml:space="preserve"> </w:t>
      </w:r>
      <w:r w:rsidR="002F0DC0">
        <w:rPr>
          <w:rFonts w:ascii="Times New Roman" w:hAnsi="Times New Roman" w:cs="Times New Roman"/>
          <w:sz w:val="24"/>
          <w:szCs w:val="24"/>
        </w:rPr>
        <w:t xml:space="preserve"> </w:t>
      </w:r>
      <w:proofErr w:type="gramEnd"/>
      <w:r w:rsidR="00814702">
        <w:rPr>
          <w:rFonts w:ascii="Times New Roman" w:hAnsi="Times New Roman" w:cs="Times New Roman"/>
          <w:sz w:val="24"/>
          <w:szCs w:val="24"/>
        </w:rPr>
        <w:t>residência do mesmo</w:t>
      </w:r>
      <w:r w:rsidR="00B15484">
        <w:rPr>
          <w:rFonts w:ascii="Times New Roman" w:hAnsi="Times New Roman" w:cs="Times New Roman"/>
          <w:sz w:val="24"/>
          <w:szCs w:val="24"/>
        </w:rPr>
        <w:t xml:space="preserve"> </w:t>
      </w:r>
      <w:r w:rsidR="00B86871">
        <w:rPr>
          <w:rFonts w:ascii="Times New Roman" w:hAnsi="Times New Roman" w:cs="Times New Roman"/>
          <w:sz w:val="24"/>
          <w:szCs w:val="24"/>
        </w:rPr>
        <w:t>está</w:t>
      </w:r>
      <w:r w:rsidR="00B15484">
        <w:rPr>
          <w:rFonts w:ascii="Times New Roman" w:hAnsi="Times New Roman" w:cs="Times New Roman"/>
          <w:sz w:val="24"/>
          <w:szCs w:val="24"/>
        </w:rPr>
        <w:t xml:space="preserve"> localizada</w:t>
      </w:r>
      <w:r>
        <w:rPr>
          <w:rFonts w:ascii="Times New Roman" w:hAnsi="Times New Roman" w:cs="Times New Roman"/>
          <w:sz w:val="24"/>
          <w:szCs w:val="24"/>
        </w:rPr>
        <w:t xml:space="preserve"> </w:t>
      </w:r>
      <w:r w:rsidR="000330AB">
        <w:rPr>
          <w:rFonts w:ascii="Times New Roman" w:hAnsi="Times New Roman" w:cs="Times New Roman"/>
          <w:sz w:val="24"/>
          <w:szCs w:val="24"/>
        </w:rPr>
        <w:t xml:space="preserve"> </w:t>
      </w:r>
      <w:r>
        <w:rPr>
          <w:rFonts w:ascii="Times New Roman" w:hAnsi="Times New Roman" w:cs="Times New Roman"/>
          <w:sz w:val="24"/>
          <w:szCs w:val="24"/>
        </w:rPr>
        <w:t xml:space="preserve">nos fundos da casa do sua irmã Sra. Cecilia </w:t>
      </w:r>
      <w:proofErr w:type="spellStart"/>
      <w:r>
        <w:rPr>
          <w:rFonts w:ascii="Times New Roman" w:hAnsi="Times New Roman" w:cs="Times New Roman"/>
          <w:sz w:val="24"/>
          <w:szCs w:val="24"/>
        </w:rPr>
        <w:t>Bertoncello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Andreis</w:t>
      </w:r>
      <w:proofErr w:type="spellEnd"/>
      <w:r>
        <w:rPr>
          <w:rFonts w:ascii="Times New Roman" w:hAnsi="Times New Roman" w:cs="Times New Roman"/>
          <w:sz w:val="24"/>
          <w:szCs w:val="24"/>
        </w:rPr>
        <w:t>, como</w:t>
      </w:r>
      <w:r w:rsidR="0025161D">
        <w:rPr>
          <w:rFonts w:ascii="Times New Roman" w:hAnsi="Times New Roman" w:cs="Times New Roman"/>
          <w:sz w:val="24"/>
          <w:szCs w:val="24"/>
        </w:rPr>
        <w:t xml:space="preserve"> o S</w:t>
      </w:r>
      <w:r w:rsidR="00814702">
        <w:rPr>
          <w:rFonts w:ascii="Times New Roman" w:hAnsi="Times New Roman" w:cs="Times New Roman"/>
          <w:sz w:val="24"/>
          <w:szCs w:val="24"/>
        </w:rPr>
        <w:t xml:space="preserve">r. Leonel não tem condições financeira sua irmã forneceu uma parte de seu terreno para morar, foi feito um </w:t>
      </w:r>
      <w:proofErr w:type="spellStart"/>
      <w:r w:rsidR="00814702">
        <w:rPr>
          <w:rFonts w:ascii="Times New Roman" w:hAnsi="Times New Roman" w:cs="Times New Roman"/>
          <w:sz w:val="24"/>
          <w:szCs w:val="24"/>
        </w:rPr>
        <w:t>kitnet</w:t>
      </w:r>
      <w:proofErr w:type="spellEnd"/>
      <w:r w:rsidR="00814702">
        <w:rPr>
          <w:rFonts w:ascii="Times New Roman" w:hAnsi="Times New Roman" w:cs="Times New Roman"/>
          <w:sz w:val="24"/>
          <w:szCs w:val="24"/>
        </w:rPr>
        <w:t xml:space="preserve"> mas não tem condições de construir um banheiro. </w:t>
      </w:r>
    </w:p>
    <w:p w14:paraId="67A21FD1" w14:textId="77777777" w:rsidR="00814702" w:rsidRDefault="00814702" w:rsidP="00471CFC">
      <w:pPr>
        <w:spacing w:after="0" w:line="360" w:lineRule="auto"/>
        <w:jc w:val="both"/>
        <w:rPr>
          <w:rFonts w:ascii="Times New Roman" w:hAnsi="Times New Roman" w:cs="Times New Roman"/>
          <w:b/>
          <w:sz w:val="24"/>
          <w:szCs w:val="24"/>
        </w:rPr>
      </w:pPr>
    </w:p>
    <w:p w14:paraId="061C4A78" w14:textId="77777777"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14:paraId="24BAC34A" w14:textId="77777777" w:rsidR="006670BC" w:rsidRDefault="006670BC" w:rsidP="00471CFC">
      <w:pPr>
        <w:spacing w:after="0" w:line="360" w:lineRule="auto"/>
        <w:jc w:val="both"/>
        <w:rPr>
          <w:rFonts w:ascii="Times New Roman" w:hAnsi="Times New Roman" w:cs="Times New Roman"/>
          <w:b/>
          <w:sz w:val="24"/>
          <w:szCs w:val="24"/>
        </w:rPr>
      </w:pPr>
    </w:p>
    <w:p w14:paraId="04B572CA" w14:textId="22F8442D" w:rsidR="00A7433E" w:rsidRPr="0025161D" w:rsidRDefault="0025161D" w:rsidP="00471C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14702">
        <w:rPr>
          <w:rFonts w:ascii="Times New Roman" w:hAnsi="Times New Roman" w:cs="Times New Roman"/>
          <w:bCs/>
          <w:sz w:val="24"/>
          <w:szCs w:val="24"/>
        </w:rPr>
        <w:t>Em conversa com a Sr. Leonel</w:t>
      </w:r>
      <w:r w:rsidR="001B59C5">
        <w:rPr>
          <w:rFonts w:ascii="Times New Roman" w:hAnsi="Times New Roman" w:cs="Times New Roman"/>
          <w:bCs/>
          <w:sz w:val="24"/>
          <w:szCs w:val="24"/>
        </w:rPr>
        <w:t xml:space="preserve"> relata</w:t>
      </w:r>
      <w:r w:rsidR="000330AB">
        <w:rPr>
          <w:rFonts w:ascii="Times New Roman" w:hAnsi="Times New Roman" w:cs="Times New Roman"/>
          <w:bCs/>
          <w:sz w:val="24"/>
          <w:szCs w:val="24"/>
        </w:rPr>
        <w:t xml:space="preserve"> que </w:t>
      </w:r>
      <w:r w:rsidR="00814702">
        <w:rPr>
          <w:rFonts w:ascii="Times New Roman" w:hAnsi="Times New Roman" w:cs="Times New Roman"/>
          <w:bCs/>
          <w:sz w:val="24"/>
          <w:szCs w:val="24"/>
        </w:rPr>
        <w:t xml:space="preserve">teve problemas na próstata </w:t>
      </w:r>
      <w:r>
        <w:rPr>
          <w:rFonts w:ascii="Times New Roman" w:hAnsi="Times New Roman" w:cs="Times New Roman"/>
          <w:bCs/>
          <w:sz w:val="24"/>
          <w:szCs w:val="24"/>
        </w:rPr>
        <w:t>em 2020 e que fez cirurgia</w:t>
      </w:r>
      <w:proofErr w:type="gramStart"/>
      <w:r>
        <w:rPr>
          <w:rFonts w:ascii="Times New Roman" w:hAnsi="Times New Roman" w:cs="Times New Roman"/>
          <w:bCs/>
          <w:sz w:val="24"/>
          <w:szCs w:val="24"/>
        </w:rPr>
        <w:t xml:space="preserve"> </w:t>
      </w:r>
      <w:r w:rsidR="005A5D6A">
        <w:rPr>
          <w:rFonts w:ascii="Times New Roman" w:hAnsi="Times New Roman" w:cs="Times New Roman"/>
          <w:bCs/>
          <w:sz w:val="24"/>
          <w:szCs w:val="24"/>
        </w:rPr>
        <w:t>mas</w:t>
      </w:r>
      <w:proofErr w:type="gramEnd"/>
      <w:r w:rsidR="00814702">
        <w:rPr>
          <w:rFonts w:ascii="Times New Roman" w:hAnsi="Times New Roman" w:cs="Times New Roman"/>
          <w:bCs/>
          <w:sz w:val="24"/>
          <w:szCs w:val="24"/>
        </w:rPr>
        <w:t xml:space="preserve"> que ainda não </w:t>
      </w:r>
      <w:r>
        <w:rPr>
          <w:rFonts w:ascii="Times New Roman" w:hAnsi="Times New Roman" w:cs="Times New Roman"/>
          <w:bCs/>
          <w:sz w:val="24"/>
          <w:szCs w:val="24"/>
        </w:rPr>
        <w:t>se encontra</w:t>
      </w:r>
      <w:r w:rsidR="00814702">
        <w:rPr>
          <w:rFonts w:ascii="Times New Roman" w:hAnsi="Times New Roman" w:cs="Times New Roman"/>
          <w:bCs/>
          <w:sz w:val="24"/>
          <w:szCs w:val="24"/>
        </w:rPr>
        <w:t xml:space="preserve"> totalmente curado, segue relatório referentes a sua Saúde na</w:t>
      </w:r>
      <w:r w:rsidR="005A5D6A">
        <w:rPr>
          <w:rFonts w:ascii="Times New Roman" w:hAnsi="Times New Roman" w:cs="Times New Roman"/>
          <w:bCs/>
          <w:sz w:val="24"/>
          <w:szCs w:val="24"/>
        </w:rPr>
        <w:t xml:space="preserve"> documentação de seus médicos. Sr. Leonel também perdeu </w:t>
      </w:r>
      <w:r w:rsidR="005A5D6A">
        <w:rPr>
          <w:rFonts w:ascii="Times New Roman" w:hAnsi="Times New Roman" w:cs="Times New Roman"/>
          <w:bCs/>
          <w:sz w:val="24"/>
          <w:szCs w:val="24"/>
        </w:rPr>
        <w:lastRenderedPageBreak/>
        <w:t xml:space="preserve">parte de sua </w:t>
      </w:r>
      <w:r>
        <w:rPr>
          <w:rFonts w:ascii="Times New Roman" w:hAnsi="Times New Roman" w:cs="Times New Roman"/>
          <w:bCs/>
          <w:sz w:val="24"/>
          <w:szCs w:val="24"/>
        </w:rPr>
        <w:t xml:space="preserve">audição </w:t>
      </w:r>
      <w:proofErr w:type="spellStart"/>
      <w:r w:rsidR="005A5D6A">
        <w:rPr>
          <w:rFonts w:ascii="Times New Roman" w:hAnsi="Times New Roman" w:cs="Times New Roman"/>
          <w:bCs/>
          <w:sz w:val="24"/>
          <w:szCs w:val="24"/>
        </w:rPr>
        <w:t>neurossensorial</w:t>
      </w:r>
      <w:proofErr w:type="spellEnd"/>
      <w:r w:rsidR="005A5D6A">
        <w:rPr>
          <w:rFonts w:ascii="Times New Roman" w:hAnsi="Times New Roman" w:cs="Times New Roman"/>
          <w:bCs/>
          <w:sz w:val="24"/>
          <w:szCs w:val="24"/>
        </w:rPr>
        <w:t xml:space="preserve"> de grau mod. severo,</w:t>
      </w:r>
      <w:r w:rsidR="00814702">
        <w:rPr>
          <w:rFonts w:ascii="Times New Roman" w:hAnsi="Times New Roman" w:cs="Times New Roman"/>
          <w:bCs/>
          <w:sz w:val="24"/>
          <w:szCs w:val="24"/>
        </w:rPr>
        <w:t xml:space="preserve"> </w:t>
      </w:r>
      <w:r w:rsidR="005A5D6A">
        <w:rPr>
          <w:rFonts w:ascii="Times New Roman" w:hAnsi="Times New Roman" w:cs="Times New Roman"/>
          <w:bCs/>
          <w:sz w:val="24"/>
          <w:szCs w:val="24"/>
        </w:rPr>
        <w:t>bilateral.</w:t>
      </w:r>
      <w:r w:rsidR="00566312">
        <w:rPr>
          <w:rFonts w:ascii="Times New Roman" w:hAnsi="Times New Roman" w:cs="Times New Roman"/>
          <w:bCs/>
          <w:sz w:val="24"/>
          <w:szCs w:val="24"/>
        </w:rPr>
        <w:t xml:space="preserve"> </w:t>
      </w:r>
      <w:r>
        <w:rPr>
          <w:rFonts w:ascii="Times New Roman" w:hAnsi="Times New Roman" w:cs="Times New Roman"/>
          <w:bCs/>
          <w:sz w:val="24"/>
          <w:szCs w:val="24"/>
        </w:rPr>
        <w:t xml:space="preserve">Constatou-se </w:t>
      </w:r>
      <w:r w:rsidR="00566312">
        <w:rPr>
          <w:rFonts w:ascii="Times New Roman" w:hAnsi="Times New Roman" w:cs="Times New Roman"/>
          <w:bCs/>
          <w:sz w:val="24"/>
          <w:szCs w:val="24"/>
        </w:rPr>
        <w:t>neste estudo social que, há uma necessidade prioritária de atender, pois devido a saúde e</w:t>
      </w:r>
      <w:proofErr w:type="gramStart"/>
      <w:r w:rsidR="00566312">
        <w:rPr>
          <w:rFonts w:ascii="Times New Roman" w:hAnsi="Times New Roman" w:cs="Times New Roman"/>
          <w:bCs/>
          <w:sz w:val="24"/>
          <w:szCs w:val="24"/>
        </w:rPr>
        <w:t xml:space="preserve">  </w:t>
      </w:r>
      <w:proofErr w:type="gramEnd"/>
      <w:r w:rsidR="00566312">
        <w:rPr>
          <w:rFonts w:ascii="Times New Roman" w:hAnsi="Times New Roman" w:cs="Times New Roman"/>
          <w:bCs/>
          <w:sz w:val="24"/>
          <w:szCs w:val="24"/>
        </w:rPr>
        <w:t xml:space="preserve">ao fato de ter  incontinências urinaria precisa desse banheiro em sua residência o mais breve possível.       </w:t>
      </w:r>
    </w:p>
    <w:p w14:paraId="0A0D6636" w14:textId="77777777" w:rsidR="00A7433E" w:rsidRPr="00A7433E" w:rsidRDefault="00A7433E" w:rsidP="00471CFC">
      <w:pPr>
        <w:spacing w:after="0" w:line="360" w:lineRule="auto"/>
        <w:jc w:val="both"/>
        <w:rPr>
          <w:rFonts w:ascii="Times New Roman" w:hAnsi="Times New Roman" w:cs="Times New Roman"/>
          <w:bCs/>
          <w:sz w:val="24"/>
          <w:szCs w:val="24"/>
        </w:rPr>
      </w:pPr>
    </w:p>
    <w:p w14:paraId="71054ADE" w14:textId="77777777" w:rsidR="0025161D" w:rsidRDefault="009D1544" w:rsidP="002516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14:paraId="3848875C" w14:textId="75C4CECA" w:rsidR="00D34CC8" w:rsidRPr="0025161D" w:rsidRDefault="0025161D" w:rsidP="0025161D">
      <w:pPr>
        <w:spacing w:after="0" w:line="360" w:lineRule="auto"/>
        <w:jc w:val="both"/>
        <w:rPr>
          <w:rFonts w:ascii="Times New Roman" w:hAnsi="Times New Roman" w:cs="Times New Roman"/>
          <w:b/>
          <w:sz w:val="24"/>
          <w:szCs w:val="24"/>
        </w:rPr>
      </w:pPr>
      <w:r w:rsidRPr="0025161D">
        <w:rPr>
          <w:rFonts w:ascii="Times New Roman" w:hAnsi="Times New Roman" w:cs="Times New Roman"/>
          <w:sz w:val="24"/>
          <w:szCs w:val="24"/>
        </w:rPr>
        <w:t>O usuário</w:t>
      </w:r>
      <w:r w:rsidR="002E5CCF">
        <w:rPr>
          <w:rFonts w:ascii="Times New Roman" w:hAnsi="Times New Roman" w:cs="Times New Roman"/>
          <w:sz w:val="24"/>
          <w:szCs w:val="24"/>
        </w:rPr>
        <w:t xml:space="preserve"> recebe a Bolsa Família no valor de R$ 600,00.  </w:t>
      </w:r>
    </w:p>
    <w:p w14:paraId="16D4024D" w14:textId="77777777" w:rsidR="00566312" w:rsidRDefault="00566312" w:rsidP="00471CFC">
      <w:pPr>
        <w:spacing w:after="0" w:line="360" w:lineRule="auto"/>
        <w:jc w:val="both"/>
        <w:rPr>
          <w:rFonts w:ascii="Times New Roman" w:hAnsi="Times New Roman" w:cs="Times New Roman"/>
          <w:b/>
          <w:sz w:val="24"/>
          <w:szCs w:val="24"/>
        </w:rPr>
      </w:pPr>
    </w:p>
    <w:p w14:paraId="517DAD10" w14:textId="77777777"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14:paraId="09C0383B" w14:textId="152D4F76" w:rsidR="00566C10" w:rsidRPr="00566C10" w:rsidRDefault="002E5CCF"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Água, luz,</w:t>
      </w:r>
      <w:r w:rsidR="00F66C7C">
        <w:rPr>
          <w:rFonts w:ascii="Times New Roman" w:hAnsi="Times New Roman" w:cs="Times New Roman"/>
          <w:sz w:val="24"/>
          <w:szCs w:val="24"/>
        </w:rPr>
        <w:t xml:space="preserve"> </w:t>
      </w:r>
      <w:r w:rsidR="00566C10" w:rsidRPr="00566C10">
        <w:rPr>
          <w:rFonts w:ascii="Times New Roman" w:hAnsi="Times New Roman" w:cs="Times New Roman"/>
          <w:sz w:val="24"/>
          <w:szCs w:val="24"/>
        </w:rPr>
        <w:t>Alimentação, Medicamentos, Vestuário gastos que sã</w:t>
      </w:r>
      <w:r w:rsidR="00B86871">
        <w:rPr>
          <w:rFonts w:ascii="Times New Roman" w:hAnsi="Times New Roman" w:cs="Times New Roman"/>
          <w:sz w:val="24"/>
          <w:szCs w:val="24"/>
        </w:rPr>
        <w:t>o inclusos a partir desta renda.</w:t>
      </w:r>
    </w:p>
    <w:p w14:paraId="2E39F7AA" w14:textId="77777777" w:rsidR="00DD3E9F" w:rsidRDefault="00DD3E9F" w:rsidP="00471CFC">
      <w:pPr>
        <w:spacing w:after="0" w:line="360" w:lineRule="auto"/>
        <w:jc w:val="both"/>
        <w:rPr>
          <w:rFonts w:ascii="Times New Roman" w:hAnsi="Times New Roman" w:cs="Times New Roman"/>
          <w:b/>
          <w:sz w:val="24"/>
          <w:szCs w:val="24"/>
        </w:rPr>
      </w:pPr>
    </w:p>
    <w:p w14:paraId="00DF127F" w14:textId="77777777"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14:paraId="08D54E88" w14:textId="77777777" w:rsidR="00500178" w:rsidRDefault="00500178" w:rsidP="00471CFC">
      <w:pPr>
        <w:spacing w:after="0" w:line="360" w:lineRule="auto"/>
        <w:jc w:val="both"/>
        <w:rPr>
          <w:rFonts w:ascii="Times New Roman" w:hAnsi="Times New Roman" w:cs="Times New Roman"/>
          <w:b/>
          <w:sz w:val="24"/>
          <w:szCs w:val="24"/>
        </w:rPr>
      </w:pPr>
    </w:p>
    <w:p w14:paraId="7A327A51" w14:textId="76A38FF1"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14:paraId="7D8B62A1" w14:textId="719AD4FB" w:rsidR="00BC1CB2" w:rsidRPr="00A05BC9" w:rsidRDefault="005A5D6A"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do usuário</w:t>
      </w:r>
      <w:r w:rsidR="002E2D01">
        <w:rPr>
          <w:rFonts w:ascii="Times New Roman" w:hAnsi="Times New Roman" w:cs="Times New Roman"/>
          <w:sz w:val="24"/>
          <w:szCs w:val="24"/>
        </w:rPr>
        <w:t xml:space="preserve">, visita domiciliar e laudo técnico do Engenheiro Civil, 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w:t>
      </w:r>
      <w:r>
        <w:rPr>
          <w:rFonts w:ascii="Times New Roman" w:hAnsi="Times New Roman" w:cs="Times New Roman"/>
          <w:sz w:val="24"/>
          <w:szCs w:val="24"/>
        </w:rPr>
        <w:t>da registros no sistema PRECISA.</w:t>
      </w:r>
      <w:r w:rsidR="00FA2BFF">
        <w:rPr>
          <w:rFonts w:ascii="Times New Roman" w:hAnsi="Times New Roman" w:cs="Times New Roman"/>
          <w:sz w:val="24"/>
          <w:szCs w:val="24"/>
        </w:rPr>
        <w:t xml:space="preserve"> </w:t>
      </w:r>
      <w:r w:rsidR="00A05BC9">
        <w:rPr>
          <w:rFonts w:ascii="Times New Roman" w:hAnsi="Times New Roman" w:cs="Times New Roman"/>
          <w:sz w:val="24"/>
          <w:szCs w:val="24"/>
        </w:rPr>
        <w:t xml:space="preserve"> </w:t>
      </w:r>
    </w:p>
    <w:p w14:paraId="6753C3FB" w14:textId="20451F71"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onsiderando a vulnerabilidad</w:t>
      </w:r>
      <w:r w:rsidR="00566312">
        <w:rPr>
          <w:rFonts w:ascii="Times New Roman" w:hAnsi="Times New Roman" w:cs="Times New Roman"/>
          <w:sz w:val="24"/>
          <w:szCs w:val="24"/>
        </w:rPr>
        <w:t>e do usuário acompanhado pela saúde do município de Abelardo Luz e</w:t>
      </w:r>
      <w:proofErr w:type="gramStart"/>
      <w:r w:rsidR="00566312">
        <w:rPr>
          <w:rFonts w:ascii="Times New Roman" w:hAnsi="Times New Roman" w:cs="Times New Roman"/>
          <w:sz w:val="24"/>
          <w:szCs w:val="24"/>
        </w:rPr>
        <w:t xml:space="preserve"> </w:t>
      </w:r>
      <w:r w:rsidR="003D6D5E">
        <w:rPr>
          <w:rFonts w:ascii="Times New Roman" w:hAnsi="Times New Roman" w:cs="Times New Roman"/>
          <w:sz w:val="24"/>
          <w:szCs w:val="24"/>
        </w:rPr>
        <w:t xml:space="preserve"> </w:t>
      </w:r>
      <w:proofErr w:type="gramEnd"/>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CD5980">
        <w:rPr>
          <w:rFonts w:ascii="Times New Roman" w:hAnsi="Times New Roman" w:cs="Times New Roman"/>
          <w:sz w:val="24"/>
          <w:szCs w:val="24"/>
        </w:rPr>
        <w:t>,</w:t>
      </w:r>
      <w:r>
        <w:rPr>
          <w:rFonts w:ascii="Times New Roman" w:hAnsi="Times New Roman" w:cs="Times New Roman"/>
          <w:sz w:val="24"/>
          <w:szCs w:val="24"/>
        </w:rPr>
        <w:t xml:space="preserve"> será concedido o Benefício Eventual Melhoria de Habitabilidade de acordo com o que prevê a legislação vigente conforme Lei Municipal da Habitação 2659 de 20/06/2022, referente Melhoria de Habitabilidade da Política Municipal de Habitação.</w:t>
      </w:r>
    </w:p>
    <w:p w14:paraId="31FB4A20" w14:textId="77777777" w:rsidR="001B59C5" w:rsidRDefault="001B59C5" w:rsidP="00E42CE7">
      <w:pPr>
        <w:spacing w:after="0" w:line="360" w:lineRule="auto"/>
        <w:ind w:firstLine="708"/>
        <w:jc w:val="both"/>
        <w:rPr>
          <w:rFonts w:ascii="Times New Roman" w:hAnsi="Times New Roman" w:cs="Times New Roman"/>
          <w:sz w:val="24"/>
          <w:szCs w:val="24"/>
        </w:rPr>
      </w:pPr>
    </w:p>
    <w:p w14:paraId="10576A8C" w14:textId="77777777" w:rsidR="001B59C5" w:rsidRDefault="001B59C5" w:rsidP="00E42CE7">
      <w:pPr>
        <w:spacing w:after="0" w:line="360" w:lineRule="auto"/>
        <w:ind w:firstLine="708"/>
        <w:jc w:val="both"/>
        <w:rPr>
          <w:rFonts w:ascii="Times New Roman" w:hAnsi="Times New Roman" w:cs="Times New Roman"/>
          <w:sz w:val="24"/>
          <w:szCs w:val="24"/>
        </w:rPr>
      </w:pPr>
    </w:p>
    <w:p w14:paraId="13925A04" w14:textId="77777777"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14:paraId="7093F928" w14:textId="77777777" w:rsidR="00FA2BFF" w:rsidRPr="00500178" w:rsidRDefault="008B7D9C" w:rsidP="00500178">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p>
    <w:p w14:paraId="77CA6C16" w14:textId="77777777" w:rsidR="00FA2BFF" w:rsidRDefault="00FA2BFF" w:rsidP="00BC1CB2">
      <w:pPr>
        <w:spacing w:after="0" w:line="360" w:lineRule="auto"/>
        <w:jc w:val="both"/>
        <w:rPr>
          <w:rFonts w:ascii="Times New Roman" w:hAnsi="Times New Roman" w:cs="Times New Roman"/>
          <w:sz w:val="24"/>
          <w:szCs w:val="24"/>
        </w:rPr>
      </w:pPr>
    </w:p>
    <w:p w14:paraId="2BA1923D" w14:textId="21037CF0" w:rsidR="00500178" w:rsidRPr="00500178" w:rsidRDefault="00500178" w:rsidP="003A234C">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1B59C5">
        <w:rPr>
          <w:rFonts w:ascii="Times New Roman" w:hAnsi="Times New Roman" w:cs="Times New Roman"/>
          <w:sz w:val="24"/>
          <w:szCs w:val="24"/>
        </w:rPr>
        <w:t xml:space="preserve">                               </w:t>
      </w:r>
      <w:r w:rsidR="00A1517F">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0E0ED4" w:rsidRPr="0083592B">
        <w:rPr>
          <w:rFonts w:ascii="Times New Roman" w:eastAsia="Calibri" w:hAnsi="Times New Roman" w:cs="Times New Roman"/>
          <w:sz w:val="24"/>
          <w:szCs w:val="24"/>
        </w:rPr>
        <w:t>Abelardo Luz,</w:t>
      </w:r>
      <w:r w:rsidR="00DD3E9F">
        <w:rPr>
          <w:rFonts w:ascii="Times New Roman" w:eastAsia="Calibri" w:hAnsi="Times New Roman" w:cs="Times New Roman"/>
          <w:sz w:val="24"/>
          <w:szCs w:val="24"/>
        </w:rPr>
        <w:t xml:space="preserve"> </w:t>
      </w:r>
      <w:r w:rsidR="00150E73">
        <w:rPr>
          <w:rFonts w:ascii="Times New Roman" w:eastAsia="Calibri" w:hAnsi="Times New Roman" w:cs="Times New Roman"/>
          <w:sz w:val="24"/>
          <w:szCs w:val="24"/>
        </w:rPr>
        <w:t>07 de junho</w:t>
      </w:r>
      <w:r w:rsidR="00A1517F">
        <w:rPr>
          <w:rFonts w:ascii="Times New Roman" w:eastAsia="Calibri" w:hAnsi="Times New Roman" w:cs="Times New Roman"/>
          <w:sz w:val="24"/>
          <w:szCs w:val="24"/>
        </w:rPr>
        <w:t xml:space="preserve"> de 2024.</w:t>
      </w:r>
      <w:r>
        <w:rPr>
          <w:rFonts w:ascii="Times New Roman" w:eastAsia="Calibri" w:hAnsi="Times New Roman" w:cs="Times New Roman"/>
          <w:sz w:val="24"/>
          <w:szCs w:val="24"/>
        </w:rPr>
        <w:t xml:space="preserve"> </w:t>
      </w:r>
    </w:p>
    <w:p w14:paraId="7073E694" w14:textId="77777777" w:rsidR="000E0ED4" w:rsidRPr="0083592B" w:rsidRDefault="000E0ED4" w:rsidP="003A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Pr="0083592B">
        <w:rPr>
          <w:rFonts w:ascii="Times New Roman" w:hAnsi="Times New Roman" w:cs="Times New Roman"/>
          <w:sz w:val="24"/>
          <w:szCs w:val="24"/>
        </w:rPr>
        <w:tab/>
      </w:r>
      <w:r w:rsidR="007D05BC">
        <w:rPr>
          <w:rFonts w:ascii="Times New Roman" w:hAnsi="Times New Roman" w:cs="Times New Roman"/>
          <w:sz w:val="24"/>
          <w:szCs w:val="24"/>
        </w:rPr>
        <w:t xml:space="preserve">               </w:t>
      </w:r>
      <w:r w:rsidR="00DD3E9F">
        <w:rPr>
          <w:rFonts w:ascii="Times New Roman" w:hAnsi="Times New Roman" w:cs="Times New Roman"/>
          <w:sz w:val="24"/>
          <w:szCs w:val="24"/>
        </w:rPr>
        <w:t xml:space="preserve"> </w:t>
      </w:r>
    </w:p>
    <w:p w14:paraId="2961B35A" w14:textId="76E156C9" w:rsidR="00553FCB" w:rsidRDefault="00880652"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14:paraId="242A59A4" w14:textId="77777777" w:rsidR="00553FCB" w:rsidRDefault="00553FCB"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Assistente Social</w:t>
      </w:r>
    </w:p>
    <w:p w14:paraId="07BDA92C" w14:textId="6AB44550" w:rsidR="000E0ED4" w:rsidRPr="0083592B" w:rsidRDefault="00500178" w:rsidP="0050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CRESS/SC 12ª Região </w:t>
      </w:r>
      <w:r w:rsidR="00880652">
        <w:rPr>
          <w:rFonts w:ascii="Times New Roman" w:hAnsi="Times New Roman" w:cs="Times New Roman"/>
          <w:sz w:val="24"/>
          <w:szCs w:val="24"/>
        </w:rPr>
        <w:t>9376</w:t>
      </w:r>
    </w:p>
    <w:p w14:paraId="120FA021" w14:textId="77777777" w:rsidR="004531BA" w:rsidRPr="0083592B" w:rsidRDefault="004531BA" w:rsidP="003A234C">
      <w:pPr>
        <w:jc w:val="both"/>
        <w:rPr>
          <w:rFonts w:ascii="Times New Roman" w:hAnsi="Times New Roman" w:cs="Times New Roman"/>
          <w:sz w:val="24"/>
          <w:szCs w:val="24"/>
        </w:rPr>
      </w:pPr>
    </w:p>
    <w:p w14:paraId="7C7ECCBB" w14:textId="77777777"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D2DB8" w14:textId="77777777" w:rsidR="005637DB" w:rsidRDefault="005637DB" w:rsidP="00A74243">
      <w:pPr>
        <w:spacing w:after="0" w:line="240" w:lineRule="auto"/>
      </w:pPr>
      <w:r>
        <w:separator/>
      </w:r>
    </w:p>
  </w:endnote>
  <w:endnote w:type="continuationSeparator" w:id="0">
    <w:p w14:paraId="7F6D17CB" w14:textId="77777777" w:rsidR="005637DB" w:rsidRDefault="005637DB"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F3F7" w14:textId="77777777" w:rsidR="00A74243" w:rsidRDefault="00B14219" w:rsidP="00A74243">
    <w:pPr>
      <w:pStyle w:val="Rodap"/>
      <w:jc w:val="center"/>
    </w:pPr>
    <w:r>
      <w:t xml:space="preserve">Rua Egídio João Guerra Nº </w:t>
    </w:r>
    <w:r w:rsidR="00A74243">
      <w:t>620 – Bairro Alvorada</w:t>
    </w:r>
  </w:p>
  <w:p w14:paraId="31572E3D" w14:textId="77777777" w:rsidR="00A74243" w:rsidRDefault="00A74243" w:rsidP="00A74243">
    <w:pPr>
      <w:pStyle w:val="Rodap"/>
      <w:jc w:val="center"/>
    </w:pPr>
    <w:r>
      <w:t>Abelardo Luz – SC</w:t>
    </w:r>
  </w:p>
  <w:p w14:paraId="78959606" w14:textId="77777777" w:rsidR="00A74243" w:rsidRPr="00614DC4" w:rsidRDefault="00A74243" w:rsidP="00A74243">
    <w:pPr>
      <w:pStyle w:val="Rodap"/>
      <w:jc w:val="center"/>
    </w:pPr>
    <w:r>
      <w:t xml:space="preserve">Fone: </w:t>
    </w:r>
    <w:r w:rsidR="00B14219">
      <w:t>(49)</w:t>
    </w:r>
    <w:r>
      <w:t>3445</w:t>
    </w:r>
    <w:r w:rsidR="00B14219">
      <w:t>-</w:t>
    </w:r>
    <w:r>
      <w:t>5452</w:t>
    </w:r>
  </w:p>
  <w:p w14:paraId="1DA96968" w14:textId="77777777"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F4D2C" w14:textId="77777777" w:rsidR="005637DB" w:rsidRDefault="005637DB" w:rsidP="00A74243">
      <w:pPr>
        <w:spacing w:after="0" w:line="240" w:lineRule="auto"/>
      </w:pPr>
      <w:r>
        <w:separator/>
      </w:r>
    </w:p>
  </w:footnote>
  <w:footnote w:type="continuationSeparator" w:id="0">
    <w:p w14:paraId="541F2E63" w14:textId="77777777" w:rsidR="005637DB" w:rsidRDefault="005637DB"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8ED2" w14:textId="77777777" w:rsidR="00A74243" w:rsidRDefault="0083592B" w:rsidP="00A74243">
    <w:pPr>
      <w:pStyle w:val="Cabealho"/>
    </w:pPr>
    <w:r>
      <w:rPr>
        <w:noProof/>
      </w:rPr>
      <w:drawing>
        <wp:anchor distT="0" distB="0" distL="114300" distR="114300" simplePos="0" relativeHeight="251657728" behindDoc="0" locked="0" layoutInCell="1" allowOverlap="0" wp14:anchorId="4F3492E1" wp14:editId="2EF3AED6">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14:anchorId="55870D33" wp14:editId="391245FA">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14:anchorId="0D13699B" wp14:editId="3CC7145C">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13699B"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GgMwIAAGIEAAAOAAAAZHJzL2Uyb0RvYy54bWysVNuO2yAQfa/Uf0C8N3ZuTWLFWW2zTVVp&#10;e5G2/QCMsY2KGQokdvr1HbA3m7RvVf2AGAbOzJw54+1d3ypyEtZJ0DmdTlJKhOZQSl3n9Pu3w5s1&#10;Jc4zXTIFWuT0LBy9271+te1MJmbQgCqFJQiiXdaZnDbemyxJHG9Ey9wEjNDorMC2zKNp66S0rEP0&#10;ViWzNH2bdGBLY4EL5/D0YXDSXcSvKsH9l6pywhOVU8zNx9XGtQhrstuyrLbMNJKPabB/yKJlUmPQ&#10;C9QD84wcrfwLqpXcgoPKTzi0CVSV5CLWgNVM0z+qeWqYEbEWJMeZC03u/8Hyz6cn89US37+DHhsY&#10;i3DmEfgPRzTsG6ZrcW8tdI1gJQaeBsqSzrhsfBqodpkLIEX3CUpsMjt6iEB9ZdvACtZJEB0bcL6Q&#10;LnpPOB7ON6v5eo4ujr71aj1LlzEEy55fG+v8BwEtCZucWmxqRGenR+dDNix7vhKCOVCyPEilomHr&#10;Yq8sOTEUwCF+I/rNNaVJl9PNcrYcCLiBCFoUF5CiHkhSxxarHYCnafgGMeE5Sm44j0eYXpRzgIjJ&#10;3kRupccBULLF4q9QAtvvdRnl6ZlUwx6hlB7pD4wP3Pu+6PFiaEMB5RkbYWEQOg4mbhqwvyjpUOQ5&#10;dT+PzApK1EeNzdxMF4swFdFYLFczNOy1p7j2MM0RKqeekmG798MkHY2VdYORBmY03KMAKhl785LV&#10;mDcKObIwDl2YlGs73nr5Nex+AwAA//8DAFBLAwQUAAYACAAAACEAMN64leAAAAAKAQAADwAAAGRy&#10;cy9kb3ducmV2LnhtbEyPy07DMBBF90j8gzVI7Fq7D9I2xKkQiO5QRUCFpRMPSUQ8jmK3DXw9wwqW&#10;V/fozplsO7pOnHAIrScNs6kCgVR521Kt4fXlcbIGEaIhazpPqOELA2zzy4vMpNaf6RlPRawFj1BI&#10;jYYmxj6VMlQNOhOmvkfi7sMPzkSOQy3tYM487jo5VyqRzrTEFxrT432D1WdxdBpCpZLDflkc3kq5&#10;w++NtQ/vuyetr6/Gu1sQEcf4B8OvPqtDzk6lP5INouO8XKwY1TBZz0EwsEo2NyBKbhZqBjLP5P8X&#10;8h8AAAD//wMAUEsBAi0AFAAGAAgAAAAhALaDOJL+AAAA4QEAABMAAAAAAAAAAAAAAAAAAAAAAFtD&#10;b250ZW50X1R5cGVzXS54bWxQSwECLQAUAAYACAAAACEAOP0h/9YAAACUAQAACwAAAAAAAAAAAAAA&#10;AAAvAQAAX3JlbHMvLnJlbHNQSwECLQAUAAYACAAAACEAfCIBoDMCAABiBAAADgAAAAAAAAAAAAAA&#10;AAAuAgAAZHJzL2Uyb0RvYy54bWxQSwECLQAUAAYACAAAACEAMN64leAAAAAKAQAADwAAAAAAAAAA&#10;AAAAAACNBAAAZHJzL2Rvd25yZXYueG1sUEsFBgAAAAAEAAQA8wAAAJoFAAAAAA==&#10;" strokecolor="white [3212]">
              <v:textbo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14:paraId="048BDD0B" w14:textId="77777777"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3FE7"/>
    <w:rsid w:val="000067CC"/>
    <w:rsid w:val="00010130"/>
    <w:rsid w:val="000175B3"/>
    <w:rsid w:val="0002215F"/>
    <w:rsid w:val="000228A7"/>
    <w:rsid w:val="000236EE"/>
    <w:rsid w:val="00025D35"/>
    <w:rsid w:val="000330AB"/>
    <w:rsid w:val="0003585E"/>
    <w:rsid w:val="00035AC8"/>
    <w:rsid w:val="00041E8E"/>
    <w:rsid w:val="00042B84"/>
    <w:rsid w:val="0004499A"/>
    <w:rsid w:val="00044E8F"/>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E7984"/>
    <w:rsid w:val="000F1F52"/>
    <w:rsid w:val="000F3B86"/>
    <w:rsid w:val="000F767F"/>
    <w:rsid w:val="000F7943"/>
    <w:rsid w:val="001003C3"/>
    <w:rsid w:val="001011C5"/>
    <w:rsid w:val="00101E1E"/>
    <w:rsid w:val="00113EAC"/>
    <w:rsid w:val="001149A7"/>
    <w:rsid w:val="001151B0"/>
    <w:rsid w:val="00122C81"/>
    <w:rsid w:val="00124359"/>
    <w:rsid w:val="001253B1"/>
    <w:rsid w:val="00127432"/>
    <w:rsid w:val="00133EBF"/>
    <w:rsid w:val="00135416"/>
    <w:rsid w:val="00145C41"/>
    <w:rsid w:val="001468BA"/>
    <w:rsid w:val="00150E73"/>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6DC1"/>
    <w:rsid w:val="00191857"/>
    <w:rsid w:val="00196A58"/>
    <w:rsid w:val="001976DB"/>
    <w:rsid w:val="001A114A"/>
    <w:rsid w:val="001B3A36"/>
    <w:rsid w:val="001B59C5"/>
    <w:rsid w:val="001C0F45"/>
    <w:rsid w:val="001C2594"/>
    <w:rsid w:val="001C754A"/>
    <w:rsid w:val="001D2899"/>
    <w:rsid w:val="001D395B"/>
    <w:rsid w:val="001D3975"/>
    <w:rsid w:val="001E261C"/>
    <w:rsid w:val="001E62A4"/>
    <w:rsid w:val="001F2206"/>
    <w:rsid w:val="001F254E"/>
    <w:rsid w:val="001F58DF"/>
    <w:rsid w:val="001F5AE4"/>
    <w:rsid w:val="002035AF"/>
    <w:rsid w:val="00203A46"/>
    <w:rsid w:val="00205E97"/>
    <w:rsid w:val="002062E9"/>
    <w:rsid w:val="00206730"/>
    <w:rsid w:val="00210902"/>
    <w:rsid w:val="0021613F"/>
    <w:rsid w:val="00216D61"/>
    <w:rsid w:val="0021717D"/>
    <w:rsid w:val="002225B4"/>
    <w:rsid w:val="00223DB8"/>
    <w:rsid w:val="00233129"/>
    <w:rsid w:val="00235AAB"/>
    <w:rsid w:val="00235B4E"/>
    <w:rsid w:val="0025127A"/>
    <w:rsid w:val="0025161D"/>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2275"/>
    <w:rsid w:val="002D388C"/>
    <w:rsid w:val="002D48BC"/>
    <w:rsid w:val="002E04CB"/>
    <w:rsid w:val="002E2437"/>
    <w:rsid w:val="002E2D01"/>
    <w:rsid w:val="002E2D1A"/>
    <w:rsid w:val="002E33E7"/>
    <w:rsid w:val="002E3C98"/>
    <w:rsid w:val="002E53F5"/>
    <w:rsid w:val="002E5CCF"/>
    <w:rsid w:val="002F067D"/>
    <w:rsid w:val="002F0DC0"/>
    <w:rsid w:val="002F436F"/>
    <w:rsid w:val="002F5A7D"/>
    <w:rsid w:val="002F5CC6"/>
    <w:rsid w:val="002F6471"/>
    <w:rsid w:val="002F7539"/>
    <w:rsid w:val="002F7A61"/>
    <w:rsid w:val="0030345A"/>
    <w:rsid w:val="00304A63"/>
    <w:rsid w:val="003135E1"/>
    <w:rsid w:val="003145EE"/>
    <w:rsid w:val="00317F41"/>
    <w:rsid w:val="003201A5"/>
    <w:rsid w:val="00322BB2"/>
    <w:rsid w:val="003276B6"/>
    <w:rsid w:val="00330780"/>
    <w:rsid w:val="00331E10"/>
    <w:rsid w:val="00331F23"/>
    <w:rsid w:val="00333BCD"/>
    <w:rsid w:val="0033699B"/>
    <w:rsid w:val="00346405"/>
    <w:rsid w:val="00347BE8"/>
    <w:rsid w:val="00350829"/>
    <w:rsid w:val="0035166C"/>
    <w:rsid w:val="00351C38"/>
    <w:rsid w:val="00352C5B"/>
    <w:rsid w:val="00363975"/>
    <w:rsid w:val="00364052"/>
    <w:rsid w:val="00365E42"/>
    <w:rsid w:val="00376732"/>
    <w:rsid w:val="00380D96"/>
    <w:rsid w:val="00384ABA"/>
    <w:rsid w:val="00386242"/>
    <w:rsid w:val="00386733"/>
    <w:rsid w:val="00392C17"/>
    <w:rsid w:val="003A12E8"/>
    <w:rsid w:val="003A1817"/>
    <w:rsid w:val="003A1EA4"/>
    <w:rsid w:val="003A234C"/>
    <w:rsid w:val="003A2E7A"/>
    <w:rsid w:val="003A3802"/>
    <w:rsid w:val="003A6C8E"/>
    <w:rsid w:val="003C00AF"/>
    <w:rsid w:val="003C00B8"/>
    <w:rsid w:val="003C15FC"/>
    <w:rsid w:val="003C23BE"/>
    <w:rsid w:val="003D1E02"/>
    <w:rsid w:val="003D619B"/>
    <w:rsid w:val="003D6D5E"/>
    <w:rsid w:val="003E26E7"/>
    <w:rsid w:val="003E44E2"/>
    <w:rsid w:val="003E4A40"/>
    <w:rsid w:val="003E51EF"/>
    <w:rsid w:val="003F0034"/>
    <w:rsid w:val="00400B1C"/>
    <w:rsid w:val="00401143"/>
    <w:rsid w:val="004012D2"/>
    <w:rsid w:val="004059C7"/>
    <w:rsid w:val="0040763C"/>
    <w:rsid w:val="00414D60"/>
    <w:rsid w:val="00417323"/>
    <w:rsid w:val="00425DBB"/>
    <w:rsid w:val="004263C0"/>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37DB"/>
    <w:rsid w:val="00566312"/>
    <w:rsid w:val="00566C10"/>
    <w:rsid w:val="005672F7"/>
    <w:rsid w:val="00573D2F"/>
    <w:rsid w:val="0057431D"/>
    <w:rsid w:val="005901F9"/>
    <w:rsid w:val="00590345"/>
    <w:rsid w:val="005955A8"/>
    <w:rsid w:val="00595C0A"/>
    <w:rsid w:val="0059782B"/>
    <w:rsid w:val="00597E7E"/>
    <w:rsid w:val="005A4CC1"/>
    <w:rsid w:val="005A5D6A"/>
    <w:rsid w:val="005B4BD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77CF"/>
    <w:rsid w:val="00617E01"/>
    <w:rsid w:val="00621574"/>
    <w:rsid w:val="006247BC"/>
    <w:rsid w:val="006263AD"/>
    <w:rsid w:val="00640354"/>
    <w:rsid w:val="006433DA"/>
    <w:rsid w:val="00643FD2"/>
    <w:rsid w:val="006479D1"/>
    <w:rsid w:val="00647D44"/>
    <w:rsid w:val="00651A4F"/>
    <w:rsid w:val="0066216A"/>
    <w:rsid w:val="00663B89"/>
    <w:rsid w:val="00664A82"/>
    <w:rsid w:val="006670BC"/>
    <w:rsid w:val="00667732"/>
    <w:rsid w:val="00677B45"/>
    <w:rsid w:val="006869D6"/>
    <w:rsid w:val="00691CB6"/>
    <w:rsid w:val="0069334A"/>
    <w:rsid w:val="00695487"/>
    <w:rsid w:val="00695A68"/>
    <w:rsid w:val="00696192"/>
    <w:rsid w:val="006A1DE6"/>
    <w:rsid w:val="006A6010"/>
    <w:rsid w:val="006A72B7"/>
    <w:rsid w:val="006B7ADB"/>
    <w:rsid w:val="006B7D3D"/>
    <w:rsid w:val="006C11C8"/>
    <w:rsid w:val="006C1AF0"/>
    <w:rsid w:val="006C3390"/>
    <w:rsid w:val="006C42B5"/>
    <w:rsid w:val="006C4ED7"/>
    <w:rsid w:val="006C6BAC"/>
    <w:rsid w:val="006D1524"/>
    <w:rsid w:val="006D3853"/>
    <w:rsid w:val="006D504B"/>
    <w:rsid w:val="006D5DDA"/>
    <w:rsid w:val="006E06A3"/>
    <w:rsid w:val="006E154A"/>
    <w:rsid w:val="006E2FE7"/>
    <w:rsid w:val="006E3E6E"/>
    <w:rsid w:val="006E584E"/>
    <w:rsid w:val="006E5DFC"/>
    <w:rsid w:val="006E63D8"/>
    <w:rsid w:val="006F0E70"/>
    <w:rsid w:val="006F2442"/>
    <w:rsid w:val="006F3288"/>
    <w:rsid w:val="006F481D"/>
    <w:rsid w:val="0070194A"/>
    <w:rsid w:val="00701A90"/>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536AA"/>
    <w:rsid w:val="00764DDE"/>
    <w:rsid w:val="00767311"/>
    <w:rsid w:val="00767B54"/>
    <w:rsid w:val="00771F44"/>
    <w:rsid w:val="0077206E"/>
    <w:rsid w:val="00777165"/>
    <w:rsid w:val="00780CDF"/>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1CD0"/>
    <w:rsid w:val="007F2CA6"/>
    <w:rsid w:val="007F2FF7"/>
    <w:rsid w:val="007F6A68"/>
    <w:rsid w:val="007F768B"/>
    <w:rsid w:val="007F7A93"/>
    <w:rsid w:val="00812B5C"/>
    <w:rsid w:val="0081309B"/>
    <w:rsid w:val="00814528"/>
    <w:rsid w:val="00814702"/>
    <w:rsid w:val="00824032"/>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0652"/>
    <w:rsid w:val="00881910"/>
    <w:rsid w:val="008845BB"/>
    <w:rsid w:val="008905AA"/>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7AF8"/>
    <w:rsid w:val="00955759"/>
    <w:rsid w:val="00955910"/>
    <w:rsid w:val="00957C71"/>
    <w:rsid w:val="0097028C"/>
    <w:rsid w:val="00970774"/>
    <w:rsid w:val="0097141B"/>
    <w:rsid w:val="00972179"/>
    <w:rsid w:val="009746D4"/>
    <w:rsid w:val="00982A90"/>
    <w:rsid w:val="009934FF"/>
    <w:rsid w:val="009A0EAF"/>
    <w:rsid w:val="009A1D85"/>
    <w:rsid w:val="009A1E5C"/>
    <w:rsid w:val="009A3102"/>
    <w:rsid w:val="009A33CD"/>
    <w:rsid w:val="009A4919"/>
    <w:rsid w:val="009B0A32"/>
    <w:rsid w:val="009B553C"/>
    <w:rsid w:val="009C2F16"/>
    <w:rsid w:val="009C3543"/>
    <w:rsid w:val="009D0731"/>
    <w:rsid w:val="009D1544"/>
    <w:rsid w:val="009D29D9"/>
    <w:rsid w:val="009D4A99"/>
    <w:rsid w:val="009D75CE"/>
    <w:rsid w:val="009E0711"/>
    <w:rsid w:val="009E365F"/>
    <w:rsid w:val="009E4E72"/>
    <w:rsid w:val="009E4EF2"/>
    <w:rsid w:val="009F15CE"/>
    <w:rsid w:val="009F1BBB"/>
    <w:rsid w:val="00A05BC9"/>
    <w:rsid w:val="00A10882"/>
    <w:rsid w:val="00A11539"/>
    <w:rsid w:val="00A125C8"/>
    <w:rsid w:val="00A14EB3"/>
    <w:rsid w:val="00A1517F"/>
    <w:rsid w:val="00A15637"/>
    <w:rsid w:val="00A1564D"/>
    <w:rsid w:val="00A15942"/>
    <w:rsid w:val="00A15F08"/>
    <w:rsid w:val="00A26213"/>
    <w:rsid w:val="00A30C38"/>
    <w:rsid w:val="00A317F1"/>
    <w:rsid w:val="00A31BA9"/>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7433E"/>
    <w:rsid w:val="00A80F41"/>
    <w:rsid w:val="00A82DEA"/>
    <w:rsid w:val="00A83A5F"/>
    <w:rsid w:val="00A84F2C"/>
    <w:rsid w:val="00A9189C"/>
    <w:rsid w:val="00A96602"/>
    <w:rsid w:val="00AA0462"/>
    <w:rsid w:val="00AA2315"/>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03CC"/>
    <w:rsid w:val="00AE2359"/>
    <w:rsid w:val="00AE4680"/>
    <w:rsid w:val="00AF16E8"/>
    <w:rsid w:val="00AF2DD3"/>
    <w:rsid w:val="00AF384B"/>
    <w:rsid w:val="00B03219"/>
    <w:rsid w:val="00B067CC"/>
    <w:rsid w:val="00B06C38"/>
    <w:rsid w:val="00B108AF"/>
    <w:rsid w:val="00B12300"/>
    <w:rsid w:val="00B124D7"/>
    <w:rsid w:val="00B132AD"/>
    <w:rsid w:val="00B14219"/>
    <w:rsid w:val="00B15484"/>
    <w:rsid w:val="00B16857"/>
    <w:rsid w:val="00B21584"/>
    <w:rsid w:val="00B23EA2"/>
    <w:rsid w:val="00B358DA"/>
    <w:rsid w:val="00B36C89"/>
    <w:rsid w:val="00B37C24"/>
    <w:rsid w:val="00B40BCE"/>
    <w:rsid w:val="00B45942"/>
    <w:rsid w:val="00B45EAF"/>
    <w:rsid w:val="00B47CF6"/>
    <w:rsid w:val="00B51B65"/>
    <w:rsid w:val="00B5344A"/>
    <w:rsid w:val="00B5458E"/>
    <w:rsid w:val="00B5575F"/>
    <w:rsid w:val="00B601CE"/>
    <w:rsid w:val="00B61A59"/>
    <w:rsid w:val="00B62067"/>
    <w:rsid w:val="00B6383C"/>
    <w:rsid w:val="00B65A4F"/>
    <w:rsid w:val="00B77CC3"/>
    <w:rsid w:val="00B83BB1"/>
    <w:rsid w:val="00B84079"/>
    <w:rsid w:val="00B84BB9"/>
    <w:rsid w:val="00B86871"/>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3B4F"/>
    <w:rsid w:val="00C363A0"/>
    <w:rsid w:val="00C413A8"/>
    <w:rsid w:val="00C42FB3"/>
    <w:rsid w:val="00C44203"/>
    <w:rsid w:val="00C52536"/>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16A1E"/>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6161"/>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268D5"/>
    <w:rsid w:val="00E329F7"/>
    <w:rsid w:val="00E415E4"/>
    <w:rsid w:val="00E422C7"/>
    <w:rsid w:val="00E42CE7"/>
    <w:rsid w:val="00E54475"/>
    <w:rsid w:val="00E56E2C"/>
    <w:rsid w:val="00E61E7A"/>
    <w:rsid w:val="00E67798"/>
    <w:rsid w:val="00E705B6"/>
    <w:rsid w:val="00E71024"/>
    <w:rsid w:val="00E7425F"/>
    <w:rsid w:val="00E75EC6"/>
    <w:rsid w:val="00E76B72"/>
    <w:rsid w:val="00E80581"/>
    <w:rsid w:val="00E86FFE"/>
    <w:rsid w:val="00E874DA"/>
    <w:rsid w:val="00E92C7C"/>
    <w:rsid w:val="00E933A9"/>
    <w:rsid w:val="00E95B62"/>
    <w:rsid w:val="00EA19CA"/>
    <w:rsid w:val="00EA7267"/>
    <w:rsid w:val="00EB017D"/>
    <w:rsid w:val="00EB045B"/>
    <w:rsid w:val="00EB0A1E"/>
    <w:rsid w:val="00EB0D6E"/>
    <w:rsid w:val="00EB7C4D"/>
    <w:rsid w:val="00EC5A2B"/>
    <w:rsid w:val="00ED1531"/>
    <w:rsid w:val="00ED2479"/>
    <w:rsid w:val="00ED3DDA"/>
    <w:rsid w:val="00ED7690"/>
    <w:rsid w:val="00EE1AC3"/>
    <w:rsid w:val="00EE2039"/>
    <w:rsid w:val="00EE2FF1"/>
    <w:rsid w:val="00EF14BE"/>
    <w:rsid w:val="00EF2F45"/>
    <w:rsid w:val="00EF2F6B"/>
    <w:rsid w:val="00EF3685"/>
    <w:rsid w:val="00EF5387"/>
    <w:rsid w:val="00F06AD6"/>
    <w:rsid w:val="00F10578"/>
    <w:rsid w:val="00F106B2"/>
    <w:rsid w:val="00F177DF"/>
    <w:rsid w:val="00F227B5"/>
    <w:rsid w:val="00F2360C"/>
    <w:rsid w:val="00F23F50"/>
    <w:rsid w:val="00F25819"/>
    <w:rsid w:val="00F26700"/>
    <w:rsid w:val="00F33740"/>
    <w:rsid w:val="00F3455A"/>
    <w:rsid w:val="00F4216F"/>
    <w:rsid w:val="00F45EF4"/>
    <w:rsid w:val="00F507CC"/>
    <w:rsid w:val="00F513AB"/>
    <w:rsid w:val="00F51928"/>
    <w:rsid w:val="00F5223A"/>
    <w:rsid w:val="00F53E96"/>
    <w:rsid w:val="00F54781"/>
    <w:rsid w:val="00F54B3D"/>
    <w:rsid w:val="00F56C09"/>
    <w:rsid w:val="00F61EFF"/>
    <w:rsid w:val="00F62BA7"/>
    <w:rsid w:val="00F66A8B"/>
    <w:rsid w:val="00F66C7C"/>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5FCC-1E9C-48D6-BF92-A0E1952B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388</TotalTime>
  <Pages>3</Pages>
  <Words>751</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Windows</cp:lastModifiedBy>
  <cp:revision>11</cp:revision>
  <cp:lastPrinted>2024-06-07T14:07:00Z</cp:lastPrinted>
  <dcterms:created xsi:type="dcterms:W3CDTF">2024-03-21T13:41:00Z</dcterms:created>
  <dcterms:modified xsi:type="dcterms:W3CDTF">2024-06-07T14:13:00Z</dcterms:modified>
</cp:coreProperties>
</file>